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90" w:lineRule="atLeast"/>
        <w:ind w:left="0" w:right="0"/>
        <w:jc w:val="left"/>
      </w:pPr>
      <w:r>
        <w:rPr>
          <w:rFonts w:ascii="仿宋_GB2312" w:eastAsia="仿宋_GB2312" w:cs="仿宋_GB2312" w:hAnsiTheme="minorHAnsi"/>
          <w:b w:val="0"/>
          <w:i w:val="0"/>
          <w:caps w:val="0"/>
          <w:color w:val="000000"/>
          <w:spacing w:val="0"/>
          <w:kern w:val="0"/>
          <w:sz w:val="24"/>
          <w:szCs w:val="24"/>
          <w:lang w:val="en-US" w:eastAsia="zh-CN" w:bidi="ar"/>
        </w:rPr>
        <w:t> </w:t>
      </w:r>
      <w:r>
        <w:rPr>
          <w:rFonts w:ascii="黑体" w:hAnsi="宋体" w:eastAsia="黑体" w:cs="黑体"/>
          <w:b w:val="0"/>
          <w:i w:val="0"/>
          <w:caps w:val="0"/>
          <w:color w:val="000000"/>
          <w:spacing w:val="0"/>
          <w:kern w:val="0"/>
          <w:sz w:val="24"/>
          <w:szCs w:val="24"/>
          <w:lang w:val="en-US" w:eastAsia="zh-CN" w:bidi="ar"/>
        </w:rPr>
        <w:t> </w:t>
      </w:r>
      <w:r>
        <w:rPr>
          <w:rFonts w:hint="eastAsia" w:ascii="黑体" w:hAnsi="宋体" w:eastAsia="黑体" w:cs="黑体"/>
          <w:b w:val="0"/>
          <w:i w:val="0"/>
          <w:caps w:val="0"/>
          <w:color w:val="000000"/>
          <w:spacing w:val="0"/>
          <w:kern w:val="0"/>
          <w:sz w:val="24"/>
          <w:szCs w:val="24"/>
          <w:lang w:val="en-US" w:eastAsia="zh-CN" w:bidi="ar"/>
        </w:rPr>
        <w:t>附件1：2017年博兴县事业单位公开招聘工作人员计划表（综合类）</w:t>
      </w:r>
    </w:p>
    <w:tbl>
      <w:tblPr>
        <w:tblW w:w="8517"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183"/>
        <w:gridCol w:w="1091"/>
        <w:gridCol w:w="557"/>
        <w:gridCol w:w="523"/>
        <w:gridCol w:w="822"/>
        <w:gridCol w:w="502"/>
        <w:gridCol w:w="523"/>
        <w:gridCol w:w="1458"/>
        <w:gridCol w:w="578"/>
        <w:gridCol w:w="12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jc w:val="center"/>
        </w:trPr>
        <w:tc>
          <w:tcPr>
            <w:tcW w:w="11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10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5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2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5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tc>
        <w:tc>
          <w:tcPr>
            <w:tcW w:w="5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14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招聘专业</w:t>
            </w:r>
          </w:p>
        </w:tc>
        <w:tc>
          <w:tcPr>
            <w:tcW w:w="5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c>
          <w:tcPr>
            <w:tcW w:w="12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县公共资源交易中心</w:t>
            </w:r>
          </w:p>
        </w:tc>
        <w:tc>
          <w:tcPr>
            <w:tcW w:w="55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拨款</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2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管理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会计0101</w:t>
            </w:r>
          </w:p>
        </w:tc>
        <w:tc>
          <w:tcPr>
            <w:tcW w:w="50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会计学、财务管理、金融学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须具有会计从业资格证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县市场监督管理局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县市场监管局消费者投诉中心</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法学0201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法学、电子商务及法律</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8"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县食品药品监督管理局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县食品药品稽查大队</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会计0301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会计学、财务管理、金融学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从事镇办食品药品稽查工作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县食品药品监督管理局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县食品药品稽查大队</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食品0401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食品营养与检验教育、食品卫生与营养学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从事镇办食品药品稽查工作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3"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县食品药品监督管理局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县食品药品稽查大队</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质量0501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食品质量与安全、食品科学与工程</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从事镇办食品药品稽查工作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县食品药品监督管理局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县食品药品稽查大队</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药品0601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药学、药物制剂</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从事镇办食品药品稽查工作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县经济开发区</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县开发区经济统计中心</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文学0701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汉语言文学、汉语言</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县经济开发区</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县开发区人社服务中心</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人社0801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县粮食局</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县粮食储备军供管理中心</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自理</w:t>
            </w: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会计0901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会计学、财务管理、金融学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2"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镇政府、街道办事处</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规划建设监督管理办公室</w:t>
            </w:r>
          </w:p>
        </w:tc>
        <w:tc>
          <w:tcPr>
            <w:tcW w:w="55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拨款</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镇办1003</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城市规划、城乡规划、建筑学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锦秋、兴福镇、陈户镇各1人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安全生产监督管理办公室</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镇办1102</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化学工程、化学工程与工艺、材料化学</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纯化镇、吕艺镇各1人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镇办1203</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环境设计、环境科学、环境工程</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18"/>
                <w:szCs w:val="18"/>
                <w:lang w:val="en-US" w:eastAsia="zh-CN" w:bidi="ar"/>
              </w:rPr>
              <w:t>纯化镇、湖滨镇、兴福镇各1人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乔庄镇政府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乔庄1302</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曹王镇政府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曹王1403</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湖滨镇政府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安全生产监督管理办公室</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湖滨1502</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兴福1602</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庞家镇政府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庞家1702</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镇政府</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镇所属事业单位</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镇办1803</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陈户镇1人、吕艺镇2人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7"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锦秋街道</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安全生产监督管理办公室</w:t>
            </w:r>
          </w:p>
        </w:tc>
        <w:tc>
          <w:tcPr>
            <w:tcW w:w="55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定向1901</w:t>
            </w:r>
          </w:p>
        </w:tc>
        <w:tc>
          <w:tcPr>
            <w:tcW w:w="50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不限</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综合类</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定向招聘岗位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 w:hRule="atLeast"/>
          <w:jc w:val="center"/>
        </w:trPr>
        <w:tc>
          <w:tcPr>
            <w:tcW w:w="1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8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2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bl>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附件1：2017年博兴县事业单位公开招聘工作人员计划表（县直教育类）</w:t>
      </w:r>
    </w:p>
    <w:tbl>
      <w:tblPr>
        <w:tblW w:w="8517" w:type="dxa"/>
        <w:jc w:val="center"/>
        <w:tblInd w:w="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38"/>
        <w:gridCol w:w="539"/>
        <w:gridCol w:w="558"/>
        <w:gridCol w:w="905"/>
        <w:gridCol w:w="706"/>
        <w:gridCol w:w="545"/>
        <w:gridCol w:w="1096"/>
        <w:gridCol w:w="632"/>
        <w:gridCol w:w="558"/>
        <w:gridCol w:w="24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2" w:hRule="atLeast"/>
          <w:jc w:val="center"/>
        </w:trPr>
        <w:tc>
          <w:tcPr>
            <w:tcW w:w="53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53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5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90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70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5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w:t>
            </w:r>
          </w:p>
        </w:tc>
        <w:tc>
          <w:tcPr>
            <w:tcW w:w="109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6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要求</w:t>
            </w:r>
          </w:p>
        </w:tc>
        <w:tc>
          <w:tcPr>
            <w:tcW w:w="55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c>
          <w:tcPr>
            <w:tcW w:w="24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其它条件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4" w:hRule="atLeast"/>
          <w:jc w:val="center"/>
        </w:trPr>
        <w:tc>
          <w:tcPr>
            <w:tcW w:w="53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县教育局</w:t>
            </w:r>
          </w:p>
        </w:tc>
        <w:tc>
          <w:tcPr>
            <w:tcW w:w="53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财政拨款</w:t>
            </w:r>
          </w:p>
        </w:tc>
        <w:tc>
          <w:tcPr>
            <w:tcW w:w="55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0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县直高中</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（12人）</w:t>
            </w: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物理</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县直物理2002</w:t>
            </w:r>
          </w:p>
        </w:tc>
        <w:tc>
          <w:tcPr>
            <w:tcW w:w="63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tc>
        <w:tc>
          <w:tcPr>
            <w:tcW w:w="55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教</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育</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w:t>
            </w:r>
          </w:p>
        </w:tc>
        <w:tc>
          <w:tcPr>
            <w:tcW w:w="2440"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1</w:t>
            </w:r>
            <w:r>
              <w:rPr>
                <w:rFonts w:hint="eastAsia" w:ascii="仿宋_GB2312" w:hAnsi="Batang" w:eastAsia="仿宋_GB2312" w:cs="仿宋_GB2312"/>
                <w:b w:val="0"/>
                <w:sz w:val="24"/>
                <w:szCs w:val="24"/>
              </w:rPr>
              <w:t>、须取得高级中学教师资格证书。</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2</w:t>
            </w:r>
            <w:r>
              <w:rPr>
                <w:rFonts w:hint="eastAsia" w:ascii="仿宋_GB2312" w:hAnsi="Batang" w:eastAsia="仿宋_GB2312" w:cs="仿宋_GB2312"/>
                <w:b w:val="0"/>
                <w:sz w:val="24"/>
                <w:szCs w:val="24"/>
              </w:rPr>
              <w:t>、师范院校毕业生所学专业与所报学科相同的，按所学专业报考</w:t>
            </w:r>
            <w:r>
              <w:rPr>
                <w:rFonts w:hint="eastAsia" w:ascii="仿宋_GB2312" w:hAnsi="Batang" w:eastAsia="仿宋_GB2312" w:cs="仿宋_GB2312"/>
                <w:b w:val="0"/>
                <w:sz w:val="24"/>
                <w:szCs w:val="24"/>
                <w:lang w:val="en-US"/>
              </w:rPr>
              <w:t>;</w:t>
            </w:r>
            <w:r>
              <w:rPr>
                <w:rFonts w:hint="eastAsia" w:ascii="仿宋_GB2312" w:hAnsi="Batang" w:eastAsia="仿宋_GB2312" w:cs="仿宋_GB2312"/>
                <w:b w:val="0"/>
                <w:sz w:val="24"/>
                <w:szCs w:val="24"/>
              </w:rPr>
              <w:t>所学专业在报考学科中没有的，以教师资格证书专业为依据，报考相近学科。非师范院校毕业生所报学科必须同教师资格证书专业一致。</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3</w:t>
            </w:r>
            <w:r>
              <w:rPr>
                <w:rFonts w:hint="eastAsia" w:ascii="仿宋_GB2312" w:hAnsi="Batang" w:eastAsia="仿宋_GB2312" w:cs="仿宋_GB2312"/>
                <w:b w:val="0"/>
                <w:sz w:val="24"/>
                <w:szCs w:val="24"/>
              </w:rPr>
              <w:t>、第一学历为大专的，须为全日制大专。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2"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化学</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县直化学2102</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2"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县直英语2201</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生物</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县直生物2302</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7"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政治</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县直政治2402</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7"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历史</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县直历史2501</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jc w:val="center"/>
        </w:trPr>
        <w:tc>
          <w:tcPr>
            <w:tcW w:w="53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9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地理</w:t>
            </w:r>
          </w:p>
        </w:tc>
        <w:tc>
          <w:tcPr>
            <w:tcW w:w="10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县直地理2602</w:t>
            </w:r>
          </w:p>
        </w:tc>
        <w:tc>
          <w:tcPr>
            <w:tcW w:w="63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5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44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5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12人</w:t>
            </w:r>
          </w:p>
        </w:tc>
        <w:tc>
          <w:tcPr>
            <w:tcW w:w="70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12</w:t>
            </w:r>
          </w:p>
        </w:tc>
        <w:tc>
          <w:tcPr>
            <w:tcW w:w="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096"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24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bl>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黑体" w:hAnsi="宋体" w:eastAsia="黑体" w:cs="黑体"/>
          <w:b w:val="0"/>
          <w:i w:val="0"/>
          <w:caps w:val="0"/>
          <w:color w:val="000000"/>
          <w:spacing w:val="0"/>
          <w:kern w:val="0"/>
          <w:sz w:val="24"/>
          <w:szCs w:val="24"/>
          <w:lang w:val="en-US" w:eastAsia="zh-CN" w:bidi="ar"/>
        </w:rPr>
        <w:t>                         附件1：2017年博兴县事业单位公开招聘工作人员计划表（镇办教育类）</w:t>
      </w:r>
    </w:p>
    <w:tbl>
      <w:tblPr>
        <w:tblW w:w="8518"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44"/>
        <w:gridCol w:w="535"/>
        <w:gridCol w:w="542"/>
        <w:gridCol w:w="824"/>
        <w:gridCol w:w="539"/>
        <w:gridCol w:w="870"/>
        <w:gridCol w:w="986"/>
        <w:gridCol w:w="698"/>
        <w:gridCol w:w="605"/>
        <w:gridCol w:w="22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2" w:hRule="atLeast"/>
          <w:jc w:val="center"/>
        </w:trPr>
        <w:tc>
          <w:tcPr>
            <w:tcW w:w="64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53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形式</w:t>
            </w:r>
          </w:p>
        </w:tc>
        <w:tc>
          <w:tcPr>
            <w:tcW w:w="54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82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招聘单位</w:t>
            </w:r>
          </w:p>
        </w:tc>
        <w:tc>
          <w:tcPr>
            <w:tcW w:w="53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87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w:t>
            </w:r>
          </w:p>
        </w:tc>
        <w:tc>
          <w:tcPr>
            <w:tcW w:w="98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69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要求</w:t>
            </w:r>
          </w:p>
        </w:tc>
        <w:tc>
          <w:tcPr>
            <w:tcW w:w="60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类型</w:t>
            </w:r>
          </w:p>
        </w:tc>
        <w:tc>
          <w:tcPr>
            <w:tcW w:w="22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其它条件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8" w:hRule="atLeast"/>
          <w:jc w:val="center"/>
        </w:trPr>
        <w:tc>
          <w:tcPr>
            <w:tcW w:w="644"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县教育局</w:t>
            </w:r>
          </w:p>
        </w:tc>
        <w:tc>
          <w:tcPr>
            <w:tcW w:w="53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财政拨款</w:t>
            </w:r>
          </w:p>
        </w:tc>
        <w:tc>
          <w:tcPr>
            <w:tcW w:w="54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82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镇办初中</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（15人）</w:t>
            </w: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语文</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镇办语文2701</w:t>
            </w:r>
          </w:p>
        </w:tc>
        <w:tc>
          <w:tcPr>
            <w:tcW w:w="69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本科及以上</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0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教育类</w:t>
            </w:r>
          </w:p>
        </w:tc>
        <w:tc>
          <w:tcPr>
            <w:tcW w:w="2275" w:type="dxa"/>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1</w:t>
            </w:r>
            <w:r>
              <w:rPr>
                <w:rFonts w:hint="eastAsia" w:ascii="仿宋_GB2312" w:hAnsi="Batang" w:eastAsia="仿宋_GB2312" w:cs="仿宋_GB2312"/>
                <w:b w:val="0"/>
                <w:sz w:val="24"/>
                <w:szCs w:val="24"/>
              </w:rPr>
              <w:t>、师范院校毕业生所学专业与所报学科相同的，按所学专业报考</w:t>
            </w:r>
            <w:r>
              <w:rPr>
                <w:rFonts w:hint="eastAsia" w:ascii="仿宋_GB2312" w:hAnsi="Batang" w:eastAsia="仿宋_GB2312" w:cs="仿宋_GB2312"/>
                <w:b w:val="0"/>
                <w:sz w:val="24"/>
                <w:szCs w:val="24"/>
                <w:lang w:val="en-US"/>
              </w:rPr>
              <w:t>;</w:t>
            </w:r>
            <w:r>
              <w:rPr>
                <w:rFonts w:hint="eastAsia" w:ascii="仿宋_GB2312" w:hAnsi="Batang" w:eastAsia="仿宋_GB2312" w:cs="仿宋_GB2312"/>
                <w:b w:val="0"/>
                <w:sz w:val="24"/>
                <w:szCs w:val="24"/>
              </w:rPr>
              <w:t>所学专业在报考学科中没有的，以教师资格证书专业为依据，报考相近学科。非师范院校毕业生所报学科必须同教师资格证书专业一致。</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2</w:t>
            </w:r>
            <w:r>
              <w:rPr>
                <w:rFonts w:hint="eastAsia" w:ascii="仿宋_GB2312" w:hAnsi="Batang" w:eastAsia="仿宋_GB2312" w:cs="仿宋_GB2312"/>
                <w:b w:val="0"/>
                <w:sz w:val="24"/>
                <w:szCs w:val="24"/>
              </w:rPr>
              <w:t>、取得高级中学、初级中学教师资格证的，可报考初中、小学职位。</w:t>
            </w:r>
          </w:p>
          <w:p>
            <w:pPr>
              <w:pStyle w:val="2"/>
              <w:keepNext w:val="0"/>
              <w:keepLines w:val="0"/>
              <w:widowControl/>
              <w:suppressLineNumbers w:val="0"/>
              <w:wordWrap/>
              <w:spacing w:before="0" w:beforeAutospacing="0" w:after="0" w:afterAutospacing="0" w:line="440" w:lineRule="atLeast"/>
              <w:ind w:left="0" w:right="0" w:firstLine="480"/>
            </w:pPr>
            <w:r>
              <w:rPr>
                <w:rFonts w:hint="eastAsia" w:ascii="仿宋_GB2312" w:hAnsi="Batang" w:eastAsia="仿宋_GB2312" w:cs="仿宋_GB2312"/>
                <w:b w:val="0"/>
                <w:sz w:val="24"/>
                <w:szCs w:val="24"/>
                <w:lang w:val="en-US"/>
              </w:rPr>
              <w:t>3</w:t>
            </w:r>
            <w:r>
              <w:rPr>
                <w:rFonts w:hint="eastAsia" w:ascii="仿宋_GB2312" w:hAnsi="Batang" w:eastAsia="仿宋_GB2312" w:cs="仿宋_GB2312"/>
                <w:b w:val="0"/>
                <w:sz w:val="24"/>
                <w:szCs w:val="24"/>
              </w:rPr>
              <w:t>、取得小学教师资格证的，只能报考小学职位。取得幼儿教师资格证的，所学专业不限，只能报考小学职位。</w:t>
            </w:r>
          </w:p>
          <w:p>
            <w:pPr>
              <w:keepNext w:val="0"/>
              <w:keepLines w:val="0"/>
              <w:widowControl/>
              <w:suppressLineNumbers w:val="0"/>
              <w:spacing w:before="0" w:beforeAutospacing="0" w:after="0" w:afterAutospacing="0" w:line="270" w:lineRule="atLeast"/>
              <w:ind w:left="0" w:right="0"/>
              <w:jc w:val="left"/>
            </w:pPr>
            <w:r>
              <w:rPr>
                <w:rFonts w:hint="eastAsia" w:ascii="仿宋_GB2312" w:hAnsi="宋体" w:eastAsia="仿宋_GB2312" w:cs="仿宋_GB2312"/>
                <w:b w:val="0"/>
                <w:kern w:val="0"/>
                <w:sz w:val="24"/>
                <w:szCs w:val="24"/>
                <w:lang w:val="en-US" w:eastAsia="zh-CN" w:bidi="ar"/>
              </w:rPr>
              <w:t>    4、第一学历为大专的，须为全日制大专。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镇办数学2803</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4</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镇办英语2904</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历史</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镇办历史3002</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政治</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镇办政治3101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物理</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镇办物理3201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生物</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镇办生物3301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地理</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镇办地理3401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化学</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镇办化学3501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镇办小学</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（23人）</w:t>
            </w: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8</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语文</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镇办语文3608</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4</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镇办数学3704</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w:t>
            </w:r>
            <w:r>
              <w:rPr>
                <w:rFonts w:hint="eastAsia" w:ascii="仿宋_GB2312" w:hAnsi="宋体" w:eastAsia="仿宋_GB2312" w:cs="仿宋_GB2312"/>
                <w:b w:val="0"/>
                <w:kern w:val="0"/>
                <w:sz w:val="18"/>
                <w:szCs w:val="18"/>
                <w:lang w:val="en-US" w:eastAsia="zh-CN" w:bidi="ar"/>
              </w:rPr>
              <w:t>（定向招聘）</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数学定向3801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英语</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镇办英语3902</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12"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信息技术</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镇办信息4001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1"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科学</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镇办科学4101</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音乐</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镇办音乐4202</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体育</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镇办体育4302</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4" w:hRule="atLeast"/>
          <w:jc w:val="center"/>
        </w:trPr>
        <w:tc>
          <w:tcPr>
            <w:tcW w:w="64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4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82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2</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美术</w:t>
            </w:r>
          </w:p>
        </w:tc>
        <w:tc>
          <w:tcPr>
            <w:tcW w:w="9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镇办美术4402</w:t>
            </w:r>
          </w:p>
        </w:tc>
        <w:tc>
          <w:tcPr>
            <w:tcW w:w="698"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60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c>
          <w:tcPr>
            <w:tcW w:w="22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hAnsi="宋体" w:eastAsia="宋体" w:cs="宋体"/>
                <w:b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64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5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4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82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38人</w:t>
            </w:r>
          </w:p>
        </w:tc>
        <w:tc>
          <w:tcPr>
            <w:tcW w:w="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38</w:t>
            </w:r>
          </w:p>
        </w:tc>
        <w:tc>
          <w:tcPr>
            <w:tcW w:w="87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986"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60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22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bl>
    <w:p>
      <w:pPr>
        <w:keepNext w:val="0"/>
        <w:keepLines w:val="0"/>
        <w:widowControl/>
        <w:suppressLineNumbers w:val="0"/>
        <w:spacing w:before="0" w:beforeAutospacing="0" w:after="0" w:afterAutospacing="0" w:line="390" w:lineRule="atLeast"/>
        <w:ind w:left="0" w:right="0"/>
        <w:jc w:val="cente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center"/>
      </w:pPr>
      <w:r>
        <w:rPr>
          <w:rFonts w:hint="eastAsia" w:ascii="黑体" w:hAnsi="宋体" w:eastAsia="黑体" w:cs="黑体"/>
          <w:b w:val="0"/>
          <w:i w:val="0"/>
          <w:caps w:val="0"/>
          <w:color w:val="000000"/>
          <w:spacing w:val="0"/>
          <w:kern w:val="0"/>
          <w:sz w:val="24"/>
          <w:szCs w:val="24"/>
          <w:lang w:val="en-US" w:eastAsia="zh-CN" w:bidi="ar"/>
        </w:rPr>
        <w:t>附件1：2017年博兴县事业单位公开招聘工作人员计划表（卫生类）</w:t>
      </w:r>
    </w:p>
    <w:p>
      <w:pPr>
        <w:keepNext w:val="0"/>
        <w:keepLines w:val="0"/>
        <w:widowControl/>
        <w:suppressLineNumbers w:val="0"/>
        <w:spacing w:before="0" w:beforeAutospacing="0" w:after="0" w:afterAutospacing="0" w:line="390" w:lineRule="atLeast"/>
        <w:ind w:left="0" w:right="0"/>
        <w:jc w:val="center"/>
      </w:pPr>
      <w:r>
        <w:rPr>
          <w:rFonts w:hint="eastAsia" w:ascii="仿宋_GB2312" w:eastAsia="仿宋_GB2312" w:cs="仿宋_GB2312" w:hAnsiTheme="minorHAnsi"/>
          <w:b w:val="0"/>
          <w:i w:val="0"/>
          <w:caps w:val="0"/>
          <w:color w:val="000000"/>
          <w:spacing w:val="0"/>
          <w:kern w:val="0"/>
          <w:sz w:val="24"/>
          <w:szCs w:val="24"/>
          <w:lang w:val="en-US" w:eastAsia="zh-CN" w:bidi="ar"/>
        </w:rPr>
        <w:t> </w:t>
      </w:r>
    </w:p>
    <w:tbl>
      <w:tblPr>
        <w:tblW w:w="8518"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98"/>
        <w:gridCol w:w="851"/>
        <w:gridCol w:w="551"/>
        <w:gridCol w:w="727"/>
        <w:gridCol w:w="1063"/>
        <w:gridCol w:w="1243"/>
        <w:gridCol w:w="542"/>
        <w:gridCol w:w="1720"/>
        <w:gridCol w:w="102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08" w:hRule="atLeast"/>
          <w:jc w:val="center"/>
        </w:trPr>
        <w:tc>
          <w:tcPr>
            <w:tcW w:w="79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主管部门</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单位</w:t>
            </w:r>
          </w:p>
        </w:tc>
        <w:tc>
          <w:tcPr>
            <w:tcW w:w="5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经费形式</w:t>
            </w:r>
          </w:p>
        </w:tc>
        <w:tc>
          <w:tcPr>
            <w:tcW w:w="7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w:t>
            </w:r>
          </w:p>
        </w:tc>
        <w:tc>
          <w:tcPr>
            <w:tcW w:w="10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岗位代码</w:t>
            </w:r>
          </w:p>
        </w:tc>
        <w:tc>
          <w:tcPr>
            <w:tcW w:w="12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学历要求</w:t>
            </w:r>
          </w:p>
        </w:tc>
        <w:tc>
          <w:tcPr>
            <w:tcW w:w="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人数</w:t>
            </w:r>
          </w:p>
        </w:tc>
        <w:tc>
          <w:tcPr>
            <w:tcW w:w="1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招聘专业</w:t>
            </w:r>
          </w:p>
        </w:tc>
        <w:tc>
          <w:tcPr>
            <w:tcW w:w="10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笔试类型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县卫生和计划生育局</w:t>
            </w:r>
          </w:p>
        </w:tc>
        <w:tc>
          <w:tcPr>
            <w:tcW w:w="8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镇、街道</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卫生院</w:t>
            </w:r>
          </w:p>
        </w:tc>
        <w:tc>
          <w:tcPr>
            <w:tcW w:w="5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财政</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补贴</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72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初级</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专业技术</w:t>
            </w:r>
          </w:p>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镇办临床4513</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13</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临床定向4601</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临床及相关专业（定向招聘）</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卫生类（医疗）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镇办中医4710</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全日制本科及以上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10</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中医及相关专业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卫生类（中医）</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2" w:hRule="atLeast"/>
          <w:jc w:val="center"/>
        </w:trPr>
        <w:tc>
          <w:tcPr>
            <w:tcW w:w="7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5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72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b w:val="0"/>
                <w:sz w:val="18"/>
                <w:szCs w:val="18"/>
              </w:rPr>
            </w:pP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镇办护理4814</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全日制大专及以上</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14</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护理及相关专业</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卫生类（护理）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5" w:hRule="atLeast"/>
          <w:jc w:val="center"/>
        </w:trPr>
        <w:tc>
          <w:tcPr>
            <w:tcW w:w="79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合计</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7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0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2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5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38</w:t>
            </w:r>
          </w:p>
        </w:tc>
        <w:tc>
          <w:tcPr>
            <w:tcW w:w="1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pPr>
            <w:r>
              <w:rPr>
                <w:rFonts w:hint="eastAsia" w:ascii="仿宋_GB2312" w:hAnsi="宋体" w:eastAsia="仿宋_GB2312" w:cs="仿宋_GB2312"/>
                <w:b w:val="0"/>
                <w:kern w:val="0"/>
                <w:sz w:val="24"/>
                <w:szCs w:val="24"/>
                <w:lang w:val="en-US" w:eastAsia="zh-CN" w:bidi="ar"/>
              </w:rPr>
              <w:t> </w:t>
            </w:r>
          </w:p>
        </w:tc>
      </w:tr>
    </w:tbl>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90" w:lineRule="atLeast"/>
        <w:ind w:left="0" w:right="0"/>
        <w:jc w:val="left"/>
      </w:pPr>
      <w:r>
        <w:rPr>
          <w:rFonts w:hint="eastAsia" w:ascii="仿宋_GB2312" w:eastAsia="仿宋_GB2312" w:cs="仿宋_GB2312" w:hAnsiTheme="minorHAnsi"/>
          <w:b w:val="0"/>
          <w:i w:val="0"/>
          <w:caps w:val="0"/>
          <w:color w:val="000000"/>
          <w:spacing w:val="0"/>
          <w:kern w:val="0"/>
          <w:sz w:val="24"/>
          <w:szCs w:val="24"/>
          <w:lang w:val="en-US" w:eastAsia="zh-CN" w:bidi="ar"/>
        </w:rPr>
        <w:t> </w:t>
      </w:r>
    </w:p>
    <w:p>
      <w:pPr>
        <w:keepNext w:val="0"/>
        <w:keepLines w:val="0"/>
        <w:widowControl/>
        <w:suppressLineNumbers w:val="0"/>
        <w:jc w:val="left"/>
      </w:pPr>
      <w:r>
        <w:rPr>
          <w:rFonts w:hint="eastAsia" w:ascii="仿宋_GB2312" w:hAnsi="宋体" w:eastAsia="仿宋_GB2312" w:cs="仿宋_GB2312"/>
          <w:b w:val="0"/>
          <w:i w:val="0"/>
          <w:caps w:val="0"/>
          <w:color w:val="000000"/>
          <w:spacing w:val="0"/>
          <w:kern w:val="0"/>
          <w:sz w:val="24"/>
          <w:szCs w:val="24"/>
          <w:lang w:val="en-US" w:eastAsia="zh-CN" w:bidi="ar"/>
        </w:rPr>
        <w:t>                       </w:t>
      </w:r>
      <w:r>
        <w:rPr>
          <w:rFonts w:hint="eastAsia" w:ascii="仿宋_GB2312" w:hAnsi="宋体" w:eastAsia="仿宋_GB2312" w:cs="仿宋_GB2312"/>
          <w:b w:val="0"/>
          <w:i w:val="0"/>
          <w:caps w:val="0"/>
          <w:color w:val="000000"/>
          <w:spacing w:val="0"/>
          <w:kern w:val="0"/>
          <w:sz w:val="24"/>
          <w:szCs w:val="24"/>
          <w:lang w:val="en-US" w:eastAsia="zh-CN" w:bidi="ar"/>
        </w:rPr>
        <w:br w:type="page"/>
      </w:r>
    </w:p>
    <w:p>
      <w:pPr>
        <w:keepNext w:val="0"/>
        <w:keepLines w:val="0"/>
        <w:widowControl/>
        <w:suppressLineNumbers w:val="0"/>
        <w:spacing w:before="0" w:beforeAutospacing="0" w:after="0" w:afterAutospacing="0" w:line="540" w:lineRule="atLeast"/>
        <w:ind w:left="0" w:right="0" w:firstLine="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lang w:val="en-US" w:eastAsia="zh-CN" w:bidi="ar"/>
        </w:rPr>
        <w:t>附件2：</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16"/>
          <w:kern w:val="0"/>
          <w:sz w:val="44"/>
          <w:szCs w:val="44"/>
          <w:lang w:val="en-US" w:eastAsia="zh-CN" w:bidi="ar"/>
        </w:rPr>
        <w:t>博兴县事业单位公开招聘工作人员</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16"/>
          <w:kern w:val="0"/>
          <w:sz w:val="44"/>
          <w:szCs w:val="44"/>
          <w:lang w:val="en-US" w:eastAsia="zh-CN" w:bidi="ar"/>
        </w:rPr>
        <w:t>应 聘 须 知 </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ascii="楷体_GB2312" w:hAnsi="宋体" w:eastAsia="楷体_GB2312" w:cs="楷体_GB2312"/>
          <w:b/>
          <w:i w:val="0"/>
          <w:caps w:val="0"/>
          <w:color w:val="000000"/>
          <w:spacing w:val="0"/>
          <w:kern w:val="0"/>
          <w:sz w:val="32"/>
          <w:szCs w:val="32"/>
          <w:lang w:val="en-US" w:eastAsia="zh-CN" w:bidi="ar"/>
        </w:rPr>
        <w:t>1.</w:t>
      </w:r>
      <w:r>
        <w:rPr>
          <w:rFonts w:hint="eastAsia" w:ascii="楷体_GB2312" w:hAnsi="宋体" w:eastAsia="楷体_GB2312" w:cs="楷体_GB2312"/>
          <w:b/>
          <w:i w:val="0"/>
          <w:caps w:val="0"/>
          <w:color w:val="000000"/>
          <w:spacing w:val="0"/>
          <w:kern w:val="0"/>
          <w:sz w:val="32"/>
          <w:szCs w:val="32"/>
          <w:lang w:val="en-US" w:eastAsia="zh-CN" w:bidi="ar"/>
        </w:rPr>
        <w:t>哪些人员可以应聘？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按照事业单位公开招聘的相关规定，凡符合《2017博兴县事业单位公开招聘工作人员简章》规定的条件及招聘岗位资格条件者，均可应聘。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2.哪些人员不能应聘？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（1）在读全日制普通高校非应届毕业生；</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（2）现役军人；</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（3）博兴县机关事业单位正式工作人员；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（4）曾受过刑事处罚和曾被开除公职的人员；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（5）法律法规规定不得聘用的其他情形的人员。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应聘人员不得报考与本人有应回避亲属关系的岗位。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3.“应届毕业生”如何界定？</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《简章》及本须知中提到的“应届毕业生”，系指纳入全国统一招生、国内全日制普通高等院校（含科研院所）2017年应届毕业的学生。</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4.对学历及相关证书取得时间有什么要求？</w:t>
      </w:r>
    </w:p>
    <w:p>
      <w:pPr>
        <w:keepNext w:val="0"/>
        <w:keepLines w:val="0"/>
        <w:widowControl/>
        <w:suppressLineNumbers w:val="0"/>
        <w:spacing w:before="0" w:beforeAutospacing="0" w:after="0" w:afterAutospacing="0" w:line="60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2017应届毕业生就业推荐表须在2017年2月15日以前由学校核发（能够正常毕业），毕业证及相关证书须在2017年7月15日以前取得；其他人员应聘的，毕业证及相关证书须在2017年2月15日以前取得。</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教育类应聘人员的教师资格证须在2017年2月15日以前取得（其中已参加2016年下半年全国教师资格统一考试的应聘人员，须在2017年2月15日以前已面试合格且能根据招聘进程提交教师资格考试合格的相关证明、教师资格证）。</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留学回国人员应聘的，须出具国家教育部门的学历认证材料（2017年2月15日以前取得）。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5.如何界定应聘人员所学专业？</w:t>
      </w:r>
    </w:p>
    <w:p>
      <w:pPr>
        <w:keepNext w:val="0"/>
        <w:keepLines w:val="0"/>
        <w:widowControl/>
        <w:suppressLineNumbers w:val="0"/>
        <w:spacing w:before="0" w:beforeAutospacing="0" w:after="0" w:afterAutospacing="0" w:line="5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以应聘人员所获毕业证书上注明的专业为准。</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6.哪些人员可以报考定向招聘岗位?</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根据国家和省里有关规定，由我省统一组织招募和选派的在滨州服务或滨州生源在滨州市外服务的“选聘高校毕业生到村任职”、“三支一扶”计划、“大学生志愿服务西部计划”、“大学生志愿服务山东计划”等服务基层项目人员，服务满2年、考核合格，3年内（指2013年、2014年、2015年招募和选派的人员，其中，到村任职高校毕业生仅限2012年选聘人员）报考的，以及入伍前为全日制普通高校毕业生或全日制普通高校在校大学生的博兴籍退役大学生士兵，退役3年内（指2014年、2015年、2016年退役）报考的，实行定向招聘。已享受优惠政策被录用为公务员或招聘为事业单位工作人员的，不再享受该优惠政策。</w:t>
      </w:r>
    </w:p>
    <w:p>
      <w:pPr>
        <w:pStyle w:val="2"/>
        <w:keepNext w:val="0"/>
        <w:keepLines w:val="0"/>
        <w:widowControl/>
        <w:suppressLineNumbers w:val="0"/>
        <w:spacing w:before="0" w:beforeAutospacing="0" w:after="0" w:afterAutospacing="0" w:line="520" w:lineRule="atLeast"/>
        <w:ind w:left="0" w:right="0" w:firstLine="640"/>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sz w:val="32"/>
          <w:szCs w:val="32"/>
          <w:lang w:val="en-US"/>
        </w:rPr>
        <w:t>7.</w:t>
      </w:r>
      <w:r>
        <w:rPr>
          <w:rFonts w:hint="eastAsia" w:ascii="楷体_GB2312" w:hAnsi="宋体" w:eastAsia="楷体_GB2312" w:cs="楷体_GB2312"/>
          <w:b/>
          <w:i w:val="0"/>
          <w:caps w:val="0"/>
          <w:color w:val="000000"/>
          <w:spacing w:val="0"/>
          <w:sz w:val="32"/>
          <w:szCs w:val="32"/>
        </w:rPr>
        <w:t>服务基层项目人员可以报考非定向招聘岗位吗？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服务基层项目人员可以报考非定向招聘岗位，但必须符合招聘岗位所要求的资格条件。</w:t>
      </w:r>
    </w:p>
    <w:p>
      <w:pPr>
        <w:keepNext w:val="0"/>
        <w:keepLines w:val="0"/>
        <w:widowControl/>
        <w:suppressLineNumbers w:val="0"/>
        <w:spacing w:before="0" w:beforeAutospacing="0" w:after="0" w:afterAutospacing="0" w:line="520" w:lineRule="atLeast"/>
        <w:ind w:left="0" w:right="0" w:firstLine="588"/>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0"/>
          <w:szCs w:val="30"/>
          <w:lang w:val="en-US" w:eastAsia="zh-CN" w:bidi="ar"/>
        </w:rPr>
        <w:t>8</w:t>
      </w:r>
      <w:r>
        <w:rPr>
          <w:rFonts w:hint="eastAsia" w:ascii="楷体_GB2312" w:hAnsi="宋体" w:eastAsia="楷体_GB2312" w:cs="楷体_GB2312"/>
          <w:b/>
          <w:i w:val="0"/>
          <w:caps w:val="0"/>
          <w:color w:val="000000"/>
          <w:spacing w:val="0"/>
          <w:kern w:val="0"/>
          <w:sz w:val="32"/>
          <w:szCs w:val="32"/>
          <w:lang w:val="en-US" w:eastAsia="zh-CN" w:bidi="ar"/>
        </w:rPr>
        <w:t>.哪些报考人员实行回避？</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9.在职人员是否可以应聘？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博兴县机关事业单位正式工作人员不得应聘；其他在职人员应聘的，报名前须征得用人单位或主管部门（有用人权限）同意，进入资格审查等阶段须提交用人单位或主管部门（有用人权限）出具的同意应聘介绍信。</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10.填报相关表格、信息时需注意什么？</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sz w:val="32"/>
          <w:szCs w:val="32"/>
          <w:lang w:val="en-US"/>
        </w:rPr>
        <w:t>11.</w:t>
      </w:r>
      <w:r>
        <w:rPr>
          <w:rFonts w:hint="eastAsia" w:ascii="楷体_GB2312" w:hAnsi="宋体" w:eastAsia="楷体_GB2312" w:cs="楷体_GB2312"/>
          <w:b/>
          <w:i w:val="0"/>
          <w:caps w:val="0"/>
          <w:color w:val="000000"/>
          <w:spacing w:val="0"/>
          <w:sz w:val="32"/>
          <w:szCs w:val="32"/>
        </w:rPr>
        <w:t>应聘人员在网上提供的照片有什么要求？</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32"/>
          <w:szCs w:val="32"/>
        </w:rPr>
        <w:t>电子照片必须是近期</w:t>
      </w:r>
      <w:r>
        <w:rPr>
          <w:rFonts w:hint="eastAsia" w:ascii="宋体" w:hAnsi="宋体" w:eastAsia="宋体" w:cs="宋体"/>
          <w:b w:val="0"/>
          <w:i w:val="0"/>
          <w:caps w:val="0"/>
          <w:color w:val="000000"/>
          <w:spacing w:val="0"/>
          <w:sz w:val="32"/>
          <w:szCs w:val="32"/>
          <w:lang w:val="en-US"/>
        </w:rPr>
        <w:t>1</w:t>
      </w:r>
      <w:r>
        <w:rPr>
          <w:rFonts w:hint="eastAsia" w:ascii="宋体" w:hAnsi="宋体" w:eastAsia="宋体" w:cs="宋体"/>
          <w:b w:val="0"/>
          <w:i w:val="0"/>
          <w:caps w:val="0"/>
          <w:color w:val="000000"/>
          <w:spacing w:val="0"/>
          <w:sz w:val="32"/>
          <w:szCs w:val="32"/>
        </w:rPr>
        <w:t>寸免冠照片，并且与进入面试后资格审查所提供的照片同一底版。</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12.违纪违规及存在不诚信情形的应聘人员如何处理？</w:t>
      </w:r>
    </w:p>
    <w:p>
      <w:pPr>
        <w:keepNext w:val="0"/>
        <w:keepLines w:val="0"/>
        <w:widowControl/>
        <w:suppressLineNumbers w:val="0"/>
        <w:spacing w:before="0" w:beforeAutospacing="0" w:after="0" w:afterAutospacing="0" w:line="600" w:lineRule="atLeast"/>
        <w:ind w:left="0" w:right="0" w:firstLine="624"/>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应聘人员要严格遵守公开招聘的相关政策规定，遵从事业单位公开招聘主管机关、人事考试机构和招聘单位的统一安排，其在应聘期间的表现，将作为公开招聘考察的重要内容之一。对违纪违规的应聘人员，参照《公务员录用考试违纪违规行为处理办法》（中华人民共和国人力资源和社会保障部令第30号）的有关规定进行处理。对招聘工作中违纪违规及存在不诚信情形的应聘人员，纳入事业单位公开招聘违纪违规与诚信档案库。</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b w:val="0"/>
          <w:i w:val="0"/>
          <w:caps w:val="0"/>
          <w:color w:val="000000"/>
          <w:spacing w:val="0"/>
          <w:sz w:val="21"/>
          <w:szCs w:val="21"/>
        </w:rPr>
      </w:pPr>
      <w:r>
        <w:rPr>
          <w:rFonts w:hint="eastAsia" w:ascii="楷体_GB2312" w:hAnsi="宋体" w:eastAsia="楷体_GB2312" w:cs="楷体_GB2312"/>
          <w:b/>
          <w:i w:val="0"/>
          <w:caps w:val="0"/>
          <w:color w:val="000000"/>
          <w:spacing w:val="0"/>
          <w:kern w:val="0"/>
          <w:sz w:val="32"/>
          <w:szCs w:val="32"/>
          <w:lang w:val="en-US" w:eastAsia="zh-CN" w:bidi="ar"/>
        </w:rPr>
        <w:t>13.是否有指定的考试辅导书和培训班？</w:t>
      </w:r>
    </w:p>
    <w:p>
      <w:pPr>
        <w:keepNext w:val="0"/>
        <w:keepLines w:val="0"/>
        <w:widowControl/>
        <w:suppressLineNumbers w:val="0"/>
        <w:spacing w:before="0" w:beforeAutospacing="0" w:after="0" w:afterAutospacing="0" w:line="600" w:lineRule="atLeast"/>
        <w:ind w:left="0" w:right="0" w:firstLine="64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博兴县事业单位初级岗位公开招聘统一考试不指定考试教材和辅导用书，不举办也不授权或委托任何机构举办辅导培训班。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F29AE"/>
    <w:rsid w:val="6ECF29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2017-02-08T04:52:00Z</dcterms:created>
  <dc:creator>Administrator</dc:creator>
  <cp:lastModifiedBy>Administrator</cp:lastModifiedBy>
  <dcterms:modified xsi:type="dcterms:W3CDTF">2017-02-08T04:52:50Z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