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1EE" w:rsidRDefault="006F6C01">
      <w:pPr>
        <w:spacing w:line="360" w:lineRule="auto"/>
        <w:ind w:firstLineChars="50" w:firstLine="180"/>
        <w:jc w:val="center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sz w:val="36"/>
          <w:szCs w:val="36"/>
        </w:rPr>
        <w:t>巴楚县教育局</w:t>
      </w:r>
      <w:r>
        <w:rPr>
          <w:rFonts w:ascii="微软雅黑" w:eastAsia="微软雅黑" w:hAnsi="微软雅黑" w:cs="微软雅黑"/>
          <w:b/>
          <w:sz w:val="36"/>
          <w:szCs w:val="36"/>
        </w:rPr>
        <w:t>2017</w:t>
      </w:r>
      <w:r>
        <w:rPr>
          <w:rFonts w:ascii="微软雅黑" w:eastAsia="微软雅黑" w:hAnsi="微软雅黑" w:cs="微软雅黑" w:hint="eastAsia"/>
          <w:b/>
          <w:sz w:val="36"/>
          <w:szCs w:val="36"/>
        </w:rPr>
        <w:t>年人才招聘</w:t>
      </w:r>
      <w:r w:rsidR="005E7671">
        <w:rPr>
          <w:rFonts w:ascii="微软雅黑" w:eastAsia="微软雅黑" w:hAnsi="微软雅黑" w:cs="微软雅黑" w:hint="eastAsia"/>
          <w:b/>
          <w:sz w:val="36"/>
          <w:szCs w:val="36"/>
        </w:rPr>
        <w:t>简介</w:t>
      </w:r>
    </w:p>
    <w:p w:rsidR="001B71EE" w:rsidRDefault="001B71EE">
      <w:pPr>
        <w:spacing w:line="360" w:lineRule="auto"/>
        <w:jc w:val="center"/>
        <w:rPr>
          <w:rFonts w:ascii="微软雅黑" w:eastAsia="微软雅黑" w:hAnsi="微软雅黑" w:cs="微软雅黑"/>
          <w:b/>
          <w:sz w:val="36"/>
          <w:szCs w:val="36"/>
        </w:rPr>
      </w:pPr>
    </w:p>
    <w:p w:rsidR="001B71EE" w:rsidRDefault="006F6C01">
      <w:pPr>
        <w:spacing w:line="420" w:lineRule="exact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巴楚概况：</w:t>
      </w:r>
    </w:p>
    <w:p w:rsidR="001B71EE" w:rsidRDefault="006F6C01">
      <w:pPr>
        <w:spacing w:line="420" w:lineRule="exact"/>
        <w:ind w:firstLineChars="231" w:firstLine="55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巴楚县位于新疆维吾尔自治区西南部，地处天山南麓，塔里木盆地和塔克拉玛干沙漠边缘，域县面积</w:t>
      </w:r>
      <w:r>
        <w:rPr>
          <w:kern w:val="0"/>
          <w:sz w:val="24"/>
          <w:szCs w:val="24"/>
        </w:rPr>
        <w:t>2.17</w:t>
      </w:r>
      <w:r>
        <w:rPr>
          <w:rFonts w:hint="eastAsia"/>
          <w:kern w:val="0"/>
          <w:sz w:val="24"/>
          <w:szCs w:val="24"/>
        </w:rPr>
        <w:t>万平方公里，总人口达</w:t>
      </w:r>
      <w:r>
        <w:rPr>
          <w:kern w:val="0"/>
          <w:sz w:val="24"/>
          <w:szCs w:val="24"/>
        </w:rPr>
        <w:t>38</w:t>
      </w:r>
      <w:r>
        <w:rPr>
          <w:rFonts w:hint="eastAsia"/>
          <w:kern w:val="0"/>
          <w:sz w:val="24"/>
          <w:szCs w:val="24"/>
        </w:rPr>
        <w:t>万人，是</w:t>
      </w:r>
      <w:hyperlink r:id="rId8" w:tgtFrame="http://baike.so.com/doc/_blank" w:history="1">
        <w:r>
          <w:rPr>
            <w:rFonts w:hint="eastAsia"/>
            <w:kern w:val="0"/>
            <w:sz w:val="24"/>
            <w:szCs w:val="24"/>
          </w:rPr>
          <w:t>南疆</w:t>
        </w:r>
      </w:hyperlink>
      <w:r>
        <w:rPr>
          <w:rFonts w:hint="eastAsia"/>
          <w:kern w:val="0"/>
          <w:sz w:val="24"/>
          <w:szCs w:val="24"/>
        </w:rPr>
        <w:t>的交通枢纽和</w:t>
      </w:r>
      <w:hyperlink r:id="rId9" w:tgtFrame="http://baike.so.com/doc/_blank" w:history="1">
        <w:r>
          <w:rPr>
            <w:rFonts w:hint="eastAsia"/>
            <w:kern w:val="0"/>
            <w:sz w:val="24"/>
            <w:szCs w:val="24"/>
          </w:rPr>
          <w:t>喀什地区</w:t>
        </w:r>
      </w:hyperlink>
      <w:r>
        <w:rPr>
          <w:rFonts w:hint="eastAsia"/>
          <w:kern w:val="0"/>
          <w:sz w:val="24"/>
          <w:szCs w:val="24"/>
        </w:rPr>
        <w:t>的东大门，是</w:t>
      </w:r>
      <w:hyperlink r:id="rId10" w:tgtFrame="http://baike.so.com/doc/_blank" w:history="1">
        <w:r>
          <w:rPr>
            <w:rFonts w:hint="eastAsia"/>
            <w:kern w:val="0"/>
            <w:sz w:val="24"/>
            <w:szCs w:val="24"/>
          </w:rPr>
          <w:t>古丝绸之路</w:t>
        </w:r>
      </w:hyperlink>
      <w:r>
        <w:rPr>
          <w:rFonts w:hint="eastAsia"/>
          <w:kern w:val="0"/>
          <w:sz w:val="24"/>
          <w:szCs w:val="24"/>
        </w:rPr>
        <w:t>的重要驿站和</w:t>
      </w:r>
      <w:r>
        <w:rPr>
          <w:kern w:val="0"/>
          <w:sz w:val="24"/>
          <w:szCs w:val="24"/>
        </w:rPr>
        <w:t>“</w:t>
      </w:r>
      <w:r>
        <w:rPr>
          <w:rFonts w:hint="eastAsia"/>
          <w:kern w:val="0"/>
          <w:sz w:val="24"/>
          <w:szCs w:val="24"/>
        </w:rPr>
        <w:t>丝路明珠。</w:t>
      </w:r>
    </w:p>
    <w:p w:rsidR="001B71EE" w:rsidRDefault="006F6C01">
      <w:pPr>
        <w:spacing w:line="420" w:lineRule="exac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</w:t>
      </w:r>
      <w:r>
        <w:rPr>
          <w:rFonts w:hint="eastAsia"/>
          <w:kern w:val="0"/>
          <w:sz w:val="24"/>
          <w:szCs w:val="24"/>
        </w:rPr>
        <w:t>水资源丰富，</w:t>
      </w:r>
      <w:hyperlink r:id="rId11" w:tgtFrame="http://baike.so.com/doc/_blank" w:history="1">
        <w:r>
          <w:rPr>
            <w:rFonts w:hint="eastAsia"/>
            <w:kern w:val="0"/>
            <w:sz w:val="24"/>
            <w:szCs w:val="24"/>
          </w:rPr>
          <w:t>叶尔羌河</w:t>
        </w:r>
      </w:hyperlink>
      <w:r>
        <w:rPr>
          <w:rFonts w:hint="eastAsia"/>
          <w:kern w:val="0"/>
          <w:sz w:val="24"/>
          <w:szCs w:val="24"/>
        </w:rPr>
        <w:t>纵贯巴楚县</w:t>
      </w:r>
      <w:r>
        <w:rPr>
          <w:kern w:val="0"/>
          <w:sz w:val="24"/>
          <w:szCs w:val="24"/>
        </w:rPr>
        <w:t>340</w:t>
      </w:r>
      <w:r>
        <w:rPr>
          <w:rFonts w:hint="eastAsia"/>
          <w:kern w:val="0"/>
          <w:sz w:val="24"/>
          <w:szCs w:val="24"/>
        </w:rPr>
        <w:t>千米，有</w:t>
      </w:r>
      <w:r>
        <w:rPr>
          <w:kern w:val="0"/>
          <w:sz w:val="24"/>
          <w:szCs w:val="24"/>
        </w:rPr>
        <w:t>3</w:t>
      </w:r>
      <w:r>
        <w:rPr>
          <w:rFonts w:hint="eastAsia"/>
          <w:kern w:val="0"/>
          <w:sz w:val="24"/>
          <w:szCs w:val="24"/>
        </w:rPr>
        <w:t>座平原水库，蓄水量</w:t>
      </w:r>
      <w:r>
        <w:rPr>
          <w:kern w:val="0"/>
          <w:sz w:val="24"/>
          <w:szCs w:val="24"/>
        </w:rPr>
        <w:t>1.27</w:t>
      </w:r>
      <w:r>
        <w:rPr>
          <w:rFonts w:hint="eastAsia"/>
          <w:kern w:val="0"/>
          <w:sz w:val="24"/>
          <w:szCs w:val="24"/>
        </w:rPr>
        <w:t>亿立方米，巴楚县地下储水量约</w:t>
      </w:r>
      <w:r>
        <w:rPr>
          <w:kern w:val="0"/>
          <w:sz w:val="24"/>
          <w:szCs w:val="24"/>
        </w:rPr>
        <w:t>2</w:t>
      </w:r>
      <w:r>
        <w:rPr>
          <w:rFonts w:hint="eastAsia"/>
          <w:kern w:val="0"/>
          <w:sz w:val="24"/>
          <w:szCs w:val="24"/>
        </w:rPr>
        <w:t>亿立方米。</w:t>
      </w:r>
    </w:p>
    <w:p w:rsidR="001B71EE" w:rsidRDefault="006F6C01">
      <w:pPr>
        <w:pStyle w:val="a5"/>
        <w:widowControl/>
        <w:spacing w:beforeAutospacing="0" w:after="226" w:afterAutospacing="0" w:line="360" w:lineRule="atLeast"/>
        <w:ind w:firstLine="420"/>
        <w:rPr>
          <w:szCs w:val="24"/>
        </w:rPr>
      </w:pPr>
      <w:r>
        <w:rPr>
          <w:rFonts w:hint="eastAsia"/>
          <w:szCs w:val="24"/>
        </w:rPr>
        <w:t>旅游资源丰富，巴楚是新疆胡杨文化的发源地，</w:t>
      </w:r>
      <w:r>
        <w:rPr>
          <w:rFonts w:hint="eastAsia"/>
          <w:color w:val="333333"/>
          <w:szCs w:val="24"/>
        </w:rPr>
        <w:t>境内有胡杨林</w:t>
      </w:r>
      <w:r>
        <w:rPr>
          <w:color w:val="333333"/>
          <w:szCs w:val="24"/>
        </w:rPr>
        <w:t>3060000</w:t>
      </w:r>
      <w:r>
        <w:rPr>
          <w:rFonts w:hint="eastAsia"/>
          <w:color w:val="333333"/>
          <w:szCs w:val="24"/>
        </w:rPr>
        <w:t>亩。</w:t>
      </w:r>
      <w:r>
        <w:rPr>
          <w:rFonts w:hint="eastAsia"/>
          <w:szCs w:val="24"/>
        </w:rPr>
        <w:t>巴楚县有卡拉姆达尔拜克古墓、</w:t>
      </w:r>
      <w:hyperlink r:id="rId12" w:tgtFrame="http://baike.so.com/doc/_blank" w:history="1">
        <w:r>
          <w:rPr>
            <w:rFonts w:hint="eastAsia"/>
            <w:szCs w:val="24"/>
          </w:rPr>
          <w:t>唐王城</w:t>
        </w:r>
      </w:hyperlink>
      <w:r>
        <w:rPr>
          <w:rFonts w:hint="eastAsia"/>
          <w:szCs w:val="24"/>
        </w:rPr>
        <w:t>（国家级重点文物保护单位）、图木舒克佛教遗址、等历史古迹，以及红海水上乐园、红海水库等风景旅游区。</w:t>
      </w:r>
    </w:p>
    <w:p w:rsidR="001B71EE" w:rsidRDefault="001B71EE">
      <w:pPr>
        <w:spacing w:line="420" w:lineRule="exact"/>
        <w:rPr>
          <w:sz w:val="24"/>
          <w:szCs w:val="24"/>
        </w:rPr>
      </w:pPr>
    </w:p>
    <w:p w:rsidR="001B71EE" w:rsidRDefault="006F6C01">
      <w:pPr>
        <w:spacing w:line="420" w:lineRule="exact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工资待遇优厚：</w:t>
      </w:r>
    </w:p>
    <w:p w:rsidR="001B71EE" w:rsidRDefault="006F6C01">
      <w:pPr>
        <w:spacing w:line="420" w:lineRule="exact"/>
        <w:ind w:firstLineChars="150" w:firstLine="361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、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入编教师工资：</w:t>
      </w:r>
    </w:p>
    <w:p w:rsidR="001B71EE" w:rsidRDefault="006F6C01">
      <w:pPr>
        <w:spacing w:line="420" w:lineRule="exact"/>
        <w:ind w:leftChars="228" w:left="839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本科：</w:t>
      </w:r>
      <w:r>
        <w:rPr>
          <w:rFonts w:hint="eastAsia"/>
          <w:sz w:val="24"/>
          <w:szCs w:val="24"/>
        </w:rPr>
        <w:t>工资总额</w:t>
      </w:r>
      <w:r>
        <w:rPr>
          <w:sz w:val="24"/>
          <w:szCs w:val="24"/>
        </w:rPr>
        <w:t>7414</w:t>
      </w:r>
      <w:r>
        <w:rPr>
          <w:rFonts w:hint="eastAsia"/>
          <w:sz w:val="24"/>
          <w:szCs w:val="24"/>
        </w:rPr>
        <w:t>元（不含乡镇补贴）每月实发</w:t>
      </w:r>
      <w:r>
        <w:rPr>
          <w:sz w:val="24"/>
          <w:szCs w:val="24"/>
        </w:rPr>
        <w:t>4252</w:t>
      </w:r>
      <w:r>
        <w:rPr>
          <w:rFonts w:hint="eastAsia"/>
          <w:sz w:val="24"/>
          <w:szCs w:val="24"/>
        </w:rPr>
        <w:t>元；</w:t>
      </w:r>
    </w:p>
    <w:p w:rsidR="001B71EE" w:rsidRDefault="006F6C01">
      <w:pPr>
        <w:spacing w:line="420" w:lineRule="exact"/>
        <w:ind w:leftChars="171" w:left="959" w:hangingChars="250" w:hanging="60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大专：</w:t>
      </w:r>
      <w:r>
        <w:rPr>
          <w:rFonts w:hint="eastAsia"/>
          <w:sz w:val="24"/>
          <w:szCs w:val="24"/>
        </w:rPr>
        <w:t>工资总额</w:t>
      </w:r>
      <w:r>
        <w:rPr>
          <w:sz w:val="24"/>
          <w:szCs w:val="24"/>
        </w:rPr>
        <w:t>7060</w:t>
      </w:r>
      <w:r>
        <w:rPr>
          <w:rFonts w:hint="eastAsia"/>
          <w:sz w:val="24"/>
          <w:szCs w:val="24"/>
        </w:rPr>
        <w:t>元（不含乡镇补贴）每月实发</w:t>
      </w:r>
      <w:r>
        <w:rPr>
          <w:sz w:val="24"/>
          <w:szCs w:val="24"/>
        </w:rPr>
        <w:t>4048</w:t>
      </w:r>
      <w:r>
        <w:rPr>
          <w:rFonts w:hint="eastAsia"/>
          <w:sz w:val="24"/>
          <w:szCs w:val="24"/>
        </w:rPr>
        <w:t>元；</w:t>
      </w:r>
    </w:p>
    <w:p w:rsidR="001B71EE" w:rsidRDefault="006F6C01">
      <w:pPr>
        <w:spacing w:line="420" w:lineRule="exact"/>
        <w:ind w:leftChars="228" w:left="839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）入编转正后，可享受取暖费每年</w:t>
      </w:r>
      <w:r>
        <w:rPr>
          <w:sz w:val="24"/>
          <w:szCs w:val="24"/>
        </w:rPr>
        <w:t>1050</w:t>
      </w:r>
      <w:r>
        <w:rPr>
          <w:rFonts w:hint="eastAsia"/>
          <w:sz w:val="24"/>
          <w:szCs w:val="24"/>
        </w:rPr>
        <w:t>元；第十三个月工资</w:t>
      </w:r>
      <w:r>
        <w:rPr>
          <w:sz w:val="24"/>
          <w:szCs w:val="24"/>
        </w:rPr>
        <w:t>1800</w:t>
      </w:r>
      <w:r>
        <w:rPr>
          <w:rFonts w:hint="eastAsia"/>
          <w:sz w:val="24"/>
          <w:szCs w:val="24"/>
        </w:rPr>
        <w:t>元；公职人员考核绩效工资每年</w:t>
      </w:r>
      <w:r w:rsidR="00EB6091">
        <w:rPr>
          <w:sz w:val="24"/>
          <w:szCs w:val="24"/>
        </w:rPr>
        <w:t>3</w:t>
      </w:r>
      <w:r>
        <w:rPr>
          <w:sz w:val="24"/>
          <w:szCs w:val="24"/>
        </w:rPr>
        <w:t>000-</w:t>
      </w:r>
      <w:r w:rsidR="00EB6091">
        <w:rPr>
          <w:sz w:val="24"/>
          <w:szCs w:val="24"/>
        </w:rPr>
        <w:t>7</w:t>
      </w:r>
      <w:r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元。</w:t>
      </w:r>
      <w:r>
        <w:rPr>
          <w:sz w:val="24"/>
          <w:szCs w:val="24"/>
        </w:rPr>
        <w:t xml:space="preserve"> </w:t>
      </w:r>
    </w:p>
    <w:p w:rsidR="001B71EE" w:rsidRDefault="006F6C01">
      <w:pPr>
        <w:spacing w:line="420" w:lineRule="exact"/>
        <w:ind w:leftChars="228" w:left="839" w:hangingChars="15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）在聘用期间通过公租房或教师周转房为受聘者解决三年住房问题，免收租金。水、电、暖气费和物业管理费由本人承担。</w:t>
      </w:r>
    </w:p>
    <w:p w:rsidR="001B71EE" w:rsidRDefault="006F6C01">
      <w:pPr>
        <w:spacing w:line="420" w:lineRule="exac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、县聘教师参照以上工资待遇，社保由县财政负担购买。</w:t>
      </w:r>
    </w:p>
    <w:p w:rsidR="001B71EE" w:rsidRDefault="001B71EE">
      <w:pPr>
        <w:spacing w:line="420" w:lineRule="exact"/>
        <w:rPr>
          <w:rFonts w:ascii="微软雅黑" w:eastAsia="微软雅黑" w:hAnsi="微软雅黑" w:cs="微软雅黑"/>
          <w:bCs/>
          <w:sz w:val="36"/>
          <w:szCs w:val="36"/>
        </w:rPr>
      </w:pPr>
    </w:p>
    <w:p w:rsidR="001B71EE" w:rsidRDefault="006F6C01">
      <w:pPr>
        <w:spacing w:line="420" w:lineRule="exact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招聘条件宽松：</w:t>
      </w:r>
    </w:p>
    <w:p w:rsidR="001B71EE" w:rsidRDefault="006F6C01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（一）招聘对象：全日制大中专院校应届或往届毕业生。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（二）招聘岗位及人数：中小学及幼儿园教师</w:t>
      </w:r>
      <w:r>
        <w:rPr>
          <w:rFonts w:hint="eastAsia"/>
          <w:sz w:val="24"/>
          <w:szCs w:val="24"/>
        </w:rPr>
        <w:t>1400</w:t>
      </w:r>
      <w:r>
        <w:rPr>
          <w:rFonts w:hint="eastAsia"/>
          <w:sz w:val="24"/>
          <w:szCs w:val="24"/>
        </w:rPr>
        <w:t>人。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（三）条件与资格</w:t>
      </w:r>
      <w:r>
        <w:rPr>
          <w:rFonts w:hint="eastAsia"/>
          <w:sz w:val="24"/>
          <w:szCs w:val="24"/>
        </w:rPr>
        <w:t>:</w:t>
      </w:r>
    </w:p>
    <w:p w:rsidR="001B71EE" w:rsidRDefault="006F6C01">
      <w:pPr>
        <w:spacing w:line="420" w:lineRule="exact"/>
        <w:ind w:left="480" w:hangingChars="200" w:hanging="480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政治素质良好，热爱祖国，拥护中国共产党的领导，自觉维护民族团结，品行端正，志愿从事教育工作，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、具有履行工作职责的身体条件，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、招聘岗位专业学历要求：</w:t>
      </w:r>
    </w:p>
    <w:p w:rsidR="001B71EE" w:rsidRDefault="006F6C01">
      <w:pPr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）专业要求：所学专业与招聘岗位学科要相近或者相同，其中师范类专业优</w:t>
      </w:r>
      <w:r>
        <w:rPr>
          <w:rFonts w:hint="eastAsia"/>
          <w:sz w:val="24"/>
          <w:szCs w:val="24"/>
        </w:rPr>
        <w:lastRenderedPageBreak/>
        <w:t>先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（二）招聘岗位及人数：中小学及幼儿园教师</w:t>
      </w:r>
      <w:r>
        <w:rPr>
          <w:rFonts w:hint="eastAsia"/>
          <w:sz w:val="24"/>
          <w:szCs w:val="24"/>
        </w:rPr>
        <w:t>1400</w:t>
      </w:r>
      <w:r>
        <w:rPr>
          <w:rFonts w:hint="eastAsia"/>
          <w:sz w:val="24"/>
          <w:szCs w:val="24"/>
        </w:rPr>
        <w:t>人。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）学历要求：全日制普通高校本、专科学历（指通过全国普通高考入学，在全日制普通高校毕业取得的本、专科学历，含普通高等教育专升本学历，“</w:t>
      </w:r>
      <w:r>
        <w:rPr>
          <w:sz w:val="24"/>
          <w:szCs w:val="24"/>
        </w:rPr>
        <w:t>3+2</w:t>
      </w:r>
      <w:r>
        <w:rPr>
          <w:rFonts w:hint="eastAsia"/>
          <w:sz w:val="24"/>
          <w:szCs w:val="24"/>
        </w:rPr>
        <w:t>”高职师范类专业学历）。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、招聘岗位普通话和汉语水平要求：母语为汉语报考人员，普通话水平须达到二级乙等及以上；母语为非汉语报考人员，须为民考汉学生、国语水平必须符合要求。</w:t>
      </w:r>
    </w:p>
    <w:p w:rsidR="001B71EE" w:rsidRPr="006F6C01" w:rsidRDefault="006F6C01">
      <w:pPr>
        <w:numPr>
          <w:ilvl w:val="0"/>
          <w:numId w:val="1"/>
        </w:numPr>
        <w:spacing w:line="420" w:lineRule="exac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招聘岗位教师资格要求：</w:t>
      </w:r>
      <w:r w:rsidRPr="006F6C01">
        <w:rPr>
          <w:rFonts w:ascii="宋体" w:hAnsi="宋体" w:cs="宋体" w:hint="eastAsia"/>
          <w:sz w:val="24"/>
          <w:szCs w:val="24"/>
        </w:rPr>
        <w:t>具备中小学、幼儿园及以上学段教师资格认定条件，指必须符合招聘岗位学历要求，同时汉语水平或普通话水平必须符合相应要求。</w:t>
      </w:r>
    </w:p>
    <w:p w:rsidR="001B71EE" w:rsidRDefault="006F6C01">
      <w:pPr>
        <w:spacing w:line="420" w:lineRule="exact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就业平台大、渠道多：</w:t>
      </w:r>
    </w:p>
    <w:p w:rsidR="001B71EE" w:rsidRDefault="006F6C01">
      <w:pPr>
        <w:spacing w:line="42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巴楚县教育局立足巴楚教育实际面向社会，诚聘</w:t>
      </w:r>
      <w:r>
        <w:rPr>
          <w:rFonts w:hint="eastAsia"/>
          <w:sz w:val="24"/>
          <w:szCs w:val="24"/>
        </w:rPr>
        <w:t>14</w:t>
      </w:r>
      <w:r>
        <w:rPr>
          <w:sz w:val="24"/>
          <w:szCs w:val="24"/>
        </w:rPr>
        <w:t>00</w:t>
      </w:r>
      <w:r>
        <w:rPr>
          <w:rFonts w:hint="eastAsia"/>
          <w:sz w:val="24"/>
          <w:szCs w:val="24"/>
        </w:rPr>
        <w:t>名应、往届师类范或非师范类毕业生，为面临择业和在家待业的毕业生提供一个绝佳的就业平台，凡符合我县招聘条件的毕业生可以在我县就业的同时，参加我县特岗教师考试、公务员考试、机关事业单位招聘考试、县旅游局工作人员遴选等。</w:t>
      </w:r>
    </w:p>
    <w:p w:rsidR="001B71EE" w:rsidRDefault="006F6C01">
      <w:pPr>
        <w:spacing w:line="420" w:lineRule="exact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入编考试竞争力小：</w:t>
      </w:r>
    </w:p>
    <w:p w:rsidR="001B71EE" w:rsidRDefault="006F6C01">
      <w:pPr>
        <w:spacing w:line="420" w:lineRule="exact"/>
        <w:rPr>
          <w:rFonts w:ascii="微软雅黑" w:eastAsia="微软雅黑" w:hAnsi="微软雅黑" w:cs="微软雅黑"/>
          <w:b/>
          <w:sz w:val="36"/>
          <w:szCs w:val="36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近些年，随着西部大开发，喀什经济特区建设战略的推进，巴楚经济的快速发展，加上沿海发达城市对口援疆的大力投入，巴楚县教育事业也蓬勃发展，优秀教师的队伍出现了较大的缺口，特岗入编考试竞争力大幅降低，录取率大幅度提高，对应、往届毕业生都是一个千载难逢的好机会。</w:t>
      </w:r>
    </w:p>
    <w:p w:rsidR="001B71EE" w:rsidRPr="006F6C01" w:rsidRDefault="006F6C01">
      <w:pPr>
        <w:spacing w:line="540" w:lineRule="exact"/>
        <w:rPr>
          <w:rFonts w:ascii="宋体" w:hAnsi="宋体" w:cs="宋体"/>
          <w:color w:val="000000"/>
          <w:sz w:val="24"/>
          <w:szCs w:val="24"/>
        </w:rPr>
      </w:pPr>
      <w:r w:rsidRPr="006F6C01">
        <w:rPr>
          <w:rFonts w:ascii="宋体" w:hAnsi="宋体" w:cs="宋体" w:hint="eastAsia"/>
          <w:color w:val="000000"/>
          <w:sz w:val="24"/>
          <w:szCs w:val="24"/>
        </w:rPr>
        <w:t>联 系 人：</w:t>
      </w:r>
    </w:p>
    <w:p w:rsidR="001B71EE" w:rsidRPr="006F6C01" w:rsidRDefault="006F6C01">
      <w:pPr>
        <w:spacing w:line="540" w:lineRule="exact"/>
        <w:rPr>
          <w:rFonts w:ascii="宋体" w:hAnsi="宋体" w:cs="宋体"/>
          <w:color w:val="000000"/>
          <w:sz w:val="24"/>
          <w:szCs w:val="24"/>
        </w:rPr>
      </w:pPr>
      <w:r w:rsidRPr="006F6C01">
        <w:rPr>
          <w:rFonts w:ascii="宋体" w:hAnsi="宋体" w:cs="宋体" w:hint="eastAsia"/>
          <w:color w:val="000000"/>
          <w:sz w:val="24"/>
          <w:szCs w:val="24"/>
        </w:rPr>
        <w:t xml:space="preserve">组长：李晓玫教育局副局长   </w:t>
      </w:r>
    </w:p>
    <w:p w:rsidR="001B71EE" w:rsidRPr="006F6C01" w:rsidRDefault="006F6C01">
      <w:pPr>
        <w:spacing w:line="540" w:lineRule="exact"/>
        <w:rPr>
          <w:rFonts w:ascii="宋体" w:hAnsi="宋体" w:cs="宋体"/>
          <w:color w:val="000000"/>
          <w:sz w:val="24"/>
          <w:szCs w:val="24"/>
        </w:rPr>
      </w:pPr>
      <w:r w:rsidRPr="006F6C01">
        <w:rPr>
          <w:rFonts w:ascii="宋体" w:hAnsi="宋体" w:cs="宋体" w:hint="eastAsia"/>
          <w:color w:val="000000"/>
          <w:sz w:val="24"/>
          <w:szCs w:val="24"/>
        </w:rPr>
        <w:t>成员：郭  纯老师   王红伟老师 18690673207/13779497816</w:t>
      </w:r>
    </w:p>
    <w:p w:rsidR="001B71EE" w:rsidRPr="006F6C01" w:rsidRDefault="006F6C01">
      <w:pPr>
        <w:spacing w:line="540" w:lineRule="exact"/>
        <w:rPr>
          <w:rFonts w:ascii="宋体" w:hAnsi="宋体" w:cs="宋体"/>
          <w:color w:val="000000"/>
          <w:sz w:val="24"/>
          <w:szCs w:val="24"/>
        </w:rPr>
      </w:pPr>
      <w:r w:rsidRPr="006F6C01">
        <w:rPr>
          <w:rFonts w:ascii="宋体" w:hAnsi="宋体" w:cs="宋体" w:hint="eastAsia"/>
          <w:color w:val="000000"/>
          <w:sz w:val="24"/>
          <w:szCs w:val="24"/>
        </w:rPr>
        <w:t xml:space="preserve">      何想弟老师   胡国林老师  18096978806  </w:t>
      </w:r>
    </w:p>
    <w:p w:rsidR="001B71EE" w:rsidRPr="006F6C01" w:rsidRDefault="006F6C01">
      <w:pPr>
        <w:spacing w:line="420" w:lineRule="exact"/>
        <w:rPr>
          <w:rFonts w:ascii="宋体" w:hAnsi="宋体" w:cs="宋体"/>
          <w:sz w:val="24"/>
          <w:szCs w:val="24"/>
        </w:rPr>
      </w:pPr>
      <w:r w:rsidRPr="006F6C01">
        <w:rPr>
          <w:rFonts w:ascii="宋体" w:hAnsi="宋体" w:cs="宋体" w:hint="eastAsia"/>
          <w:color w:val="000000"/>
          <w:sz w:val="24"/>
          <w:szCs w:val="24"/>
        </w:rPr>
        <w:t xml:space="preserve">      辛玉洁老师   辛玉霞老师  18209323739 </w:t>
      </w:r>
    </w:p>
    <w:p w:rsidR="001B71EE" w:rsidRDefault="001B71EE">
      <w:pPr>
        <w:spacing w:line="420" w:lineRule="exact"/>
        <w:rPr>
          <w:rFonts w:ascii="微软雅黑" w:eastAsia="微软雅黑" w:hAnsi="微软雅黑" w:cs="微软雅黑"/>
          <w:sz w:val="24"/>
          <w:szCs w:val="24"/>
        </w:rPr>
      </w:pPr>
    </w:p>
    <w:p w:rsidR="001B71EE" w:rsidRPr="006F6C01" w:rsidRDefault="006F6C01">
      <w:pPr>
        <w:spacing w:line="420" w:lineRule="exact"/>
        <w:rPr>
          <w:rFonts w:ascii="宋体" w:hAnsi="宋体" w:cs="宋体"/>
          <w:sz w:val="24"/>
          <w:szCs w:val="24"/>
        </w:rPr>
      </w:pPr>
      <w:r w:rsidRPr="006F6C01">
        <w:rPr>
          <w:rFonts w:ascii="宋体" w:hAnsi="宋体" w:cs="宋体" w:hint="eastAsia"/>
          <w:sz w:val="24"/>
          <w:szCs w:val="24"/>
        </w:rPr>
        <w:t>微信：王老师（whw1430188993）  刘老师（hai262383560）</w:t>
      </w:r>
    </w:p>
    <w:p w:rsidR="001B71EE" w:rsidRPr="006F6C01" w:rsidRDefault="001B71EE">
      <w:pPr>
        <w:spacing w:line="420" w:lineRule="exact"/>
        <w:rPr>
          <w:rFonts w:ascii="宋体" w:hAnsi="宋体" w:cs="宋体"/>
          <w:sz w:val="24"/>
          <w:szCs w:val="24"/>
        </w:rPr>
      </w:pPr>
    </w:p>
    <w:p w:rsidR="001B71EE" w:rsidRDefault="006F6C01">
      <w:pPr>
        <w:spacing w:line="600" w:lineRule="exact"/>
        <w:ind w:right="640"/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巴楚县教育工委招聘领导小组办公室</w:t>
      </w:r>
    </w:p>
    <w:p w:rsidR="001B71EE" w:rsidRDefault="006F6C01" w:rsidP="005E7671">
      <w:pPr>
        <w:spacing w:line="600" w:lineRule="exact"/>
        <w:ind w:firstLine="2340"/>
        <w:rPr>
          <w:rFonts w:ascii="微软雅黑" w:eastAsia="微软雅黑" w:hAnsi="微软雅黑" w:cs="微软雅黑"/>
          <w:sz w:val="24"/>
          <w:szCs w:val="24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2017年9月28日</w:t>
      </w:r>
      <w:bookmarkStart w:id="0" w:name="_GoBack"/>
      <w:bookmarkEnd w:id="0"/>
    </w:p>
    <w:sectPr w:rsidR="001B71EE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96B" w:rsidRDefault="0047696B">
      <w:r>
        <w:separator/>
      </w:r>
    </w:p>
  </w:endnote>
  <w:endnote w:type="continuationSeparator" w:id="0">
    <w:p w:rsidR="0047696B" w:rsidRDefault="0047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96B" w:rsidRDefault="0047696B">
      <w:r>
        <w:separator/>
      </w:r>
    </w:p>
  </w:footnote>
  <w:footnote w:type="continuationSeparator" w:id="0">
    <w:p w:rsidR="0047696B" w:rsidRDefault="00476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1EE" w:rsidRDefault="001B71EE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CF9A2B"/>
    <w:multiLevelType w:val="singleLevel"/>
    <w:tmpl w:val="59CF9A2B"/>
    <w:lvl w:ilvl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FD"/>
    <w:rsid w:val="00051C6E"/>
    <w:rsid w:val="0009045B"/>
    <w:rsid w:val="000B0D07"/>
    <w:rsid w:val="000C71FD"/>
    <w:rsid w:val="00165C37"/>
    <w:rsid w:val="001826C2"/>
    <w:rsid w:val="001841EE"/>
    <w:rsid w:val="00186D78"/>
    <w:rsid w:val="00187F94"/>
    <w:rsid w:val="00194FD6"/>
    <w:rsid w:val="001B503E"/>
    <w:rsid w:val="001B71EE"/>
    <w:rsid w:val="00276E75"/>
    <w:rsid w:val="00290D5B"/>
    <w:rsid w:val="00315BCE"/>
    <w:rsid w:val="00335528"/>
    <w:rsid w:val="003722DE"/>
    <w:rsid w:val="0039413F"/>
    <w:rsid w:val="003B2035"/>
    <w:rsid w:val="003E542A"/>
    <w:rsid w:val="003F6173"/>
    <w:rsid w:val="003F6E22"/>
    <w:rsid w:val="00403C97"/>
    <w:rsid w:val="00404924"/>
    <w:rsid w:val="00416B99"/>
    <w:rsid w:val="0047696B"/>
    <w:rsid w:val="00492239"/>
    <w:rsid w:val="004C26F9"/>
    <w:rsid w:val="004F132F"/>
    <w:rsid w:val="004F5E64"/>
    <w:rsid w:val="00523836"/>
    <w:rsid w:val="0057706C"/>
    <w:rsid w:val="005B08D4"/>
    <w:rsid w:val="005E7671"/>
    <w:rsid w:val="005E7B01"/>
    <w:rsid w:val="006621D2"/>
    <w:rsid w:val="006707D2"/>
    <w:rsid w:val="006929AB"/>
    <w:rsid w:val="006D5D98"/>
    <w:rsid w:val="006D6F37"/>
    <w:rsid w:val="006E4D6A"/>
    <w:rsid w:val="006F6C01"/>
    <w:rsid w:val="0070642B"/>
    <w:rsid w:val="007071E6"/>
    <w:rsid w:val="007336B2"/>
    <w:rsid w:val="007B7AFB"/>
    <w:rsid w:val="007E284F"/>
    <w:rsid w:val="008040C2"/>
    <w:rsid w:val="00810D52"/>
    <w:rsid w:val="00840075"/>
    <w:rsid w:val="00882F13"/>
    <w:rsid w:val="008A404B"/>
    <w:rsid w:val="008A5B9B"/>
    <w:rsid w:val="008F2E13"/>
    <w:rsid w:val="0093045A"/>
    <w:rsid w:val="00983DEE"/>
    <w:rsid w:val="009F0252"/>
    <w:rsid w:val="00A81F5A"/>
    <w:rsid w:val="00AD1F36"/>
    <w:rsid w:val="00AF47CA"/>
    <w:rsid w:val="00B5768C"/>
    <w:rsid w:val="00B603EE"/>
    <w:rsid w:val="00B71F63"/>
    <w:rsid w:val="00B92D09"/>
    <w:rsid w:val="00BA2AD2"/>
    <w:rsid w:val="00BF5906"/>
    <w:rsid w:val="00C37367"/>
    <w:rsid w:val="00C65D0C"/>
    <w:rsid w:val="00C65D95"/>
    <w:rsid w:val="00CC63F5"/>
    <w:rsid w:val="00D42E69"/>
    <w:rsid w:val="00D54F3C"/>
    <w:rsid w:val="00D92564"/>
    <w:rsid w:val="00DB5034"/>
    <w:rsid w:val="00DC1DB7"/>
    <w:rsid w:val="00DD3292"/>
    <w:rsid w:val="00DE1E6E"/>
    <w:rsid w:val="00DE6CCA"/>
    <w:rsid w:val="00E34DDB"/>
    <w:rsid w:val="00E5021F"/>
    <w:rsid w:val="00E55DCF"/>
    <w:rsid w:val="00E93DED"/>
    <w:rsid w:val="00EA67AB"/>
    <w:rsid w:val="00EB6091"/>
    <w:rsid w:val="00EF262C"/>
    <w:rsid w:val="00EF4C0E"/>
    <w:rsid w:val="00F67860"/>
    <w:rsid w:val="041F594B"/>
    <w:rsid w:val="06534442"/>
    <w:rsid w:val="0E552602"/>
    <w:rsid w:val="11C44903"/>
    <w:rsid w:val="1A6656FA"/>
    <w:rsid w:val="1DD128CF"/>
    <w:rsid w:val="277B1416"/>
    <w:rsid w:val="2F0450FA"/>
    <w:rsid w:val="2FC54F71"/>
    <w:rsid w:val="3C404822"/>
    <w:rsid w:val="3DF65304"/>
    <w:rsid w:val="43AF6D65"/>
    <w:rsid w:val="45421AFA"/>
    <w:rsid w:val="4D196C1B"/>
    <w:rsid w:val="58736005"/>
    <w:rsid w:val="58DB3D98"/>
    <w:rsid w:val="5CDD5A3A"/>
    <w:rsid w:val="5DB46B50"/>
    <w:rsid w:val="6BAC5483"/>
    <w:rsid w:val="6BAE1C6D"/>
    <w:rsid w:val="6BEC264B"/>
    <w:rsid w:val="6CAD79AF"/>
    <w:rsid w:val="7380026D"/>
    <w:rsid w:val="73E13E8F"/>
    <w:rsid w:val="75204E79"/>
    <w:rsid w:val="76D0354C"/>
    <w:rsid w:val="76F42E07"/>
    <w:rsid w:val="7E9E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175C97D-434B-4444-A912-4F7371D5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pPr>
      <w:spacing w:beforeAutospacing="1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3Char">
    <w:name w:val="标题 3 Char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so.com/doc/4797975-5014140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ike.so.com/doc/6558464-677221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ike.so.com/doc/6313839-6527432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ike.so.com/doc/6549473-67632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ike.so.com/doc/2062250-218179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1667</Characters>
  <Application>Microsoft Office Word</Application>
  <DocSecurity>0</DocSecurity>
  <Lines>13</Lines>
  <Paragraphs>3</Paragraphs>
  <ScaleCrop>false</ScaleCrop>
  <Company>Sky123.Org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巴楚县教育局2017年人才招聘宣传单</dc:title>
  <dc:creator>WALKALONE</dc:creator>
  <cp:lastModifiedBy>zhouyf</cp:lastModifiedBy>
  <cp:revision>4</cp:revision>
  <dcterms:created xsi:type="dcterms:W3CDTF">2017-05-09T07:18:00Z</dcterms:created>
  <dcterms:modified xsi:type="dcterms:W3CDTF">2017-10-16T04:20:00Z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